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ascii="楷体" w:hAnsi="楷体" w:eastAsia="楷体" w:cs="楷体"/>
          <w:lang w:val="en-US" w:eastAsia="zh-CN"/>
        </w:rPr>
      </w:pPr>
      <w:r>
        <w:rPr>
          <w:rFonts w:hint="eastAsia" w:ascii="楷体" w:hAnsi="楷体" w:eastAsia="楷体" w:cs="楷体"/>
          <w:lang w:val="en-US" w:eastAsia="zh-CN"/>
        </w:rPr>
        <w:t>第一节  实习律师管理办法</w:t>
      </w:r>
    </w:p>
    <w:p>
      <w:pPr>
        <w:pStyle w:val="3"/>
        <w:bidi w:val="0"/>
        <w:rPr>
          <w:rFonts w:hint="eastAsia" w:ascii="楷体" w:hAnsi="楷体" w:eastAsia="楷体" w:cs="楷体"/>
          <w:b w:val="0"/>
          <w:bCs w:val="0"/>
          <w:szCs w:val="24"/>
          <w:highlight w:val="none"/>
          <w:lang w:val="en-US" w:eastAsia="zh-CN"/>
        </w:rPr>
      </w:pPr>
      <w:r>
        <w:rPr>
          <w:rFonts w:hint="eastAsia" w:ascii="楷体" w:hAnsi="楷体" w:eastAsia="楷体" w:cs="楷体"/>
          <w:lang w:val="en-US" w:eastAsia="zh-CN"/>
        </w:rPr>
        <w:t>第一条  实习律师申请实习证流程</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签订实习协议→调档→准备实习材料→材料盖章并安排指导老师→网上申请实习证→领取实习证</w:t>
      </w:r>
    </w:p>
    <w:p>
      <w:pPr>
        <w:pStyle w:val="3"/>
        <w:bidi w:val="0"/>
        <w:rPr>
          <w:rFonts w:hint="eastAsia" w:ascii="楷体" w:hAnsi="楷体" w:eastAsia="楷体" w:cs="楷体"/>
          <w:lang w:val="en-US" w:eastAsia="zh-CN"/>
        </w:rPr>
      </w:pPr>
      <w:r>
        <w:rPr>
          <w:rFonts w:hint="eastAsia" w:ascii="楷体" w:hAnsi="楷体" w:eastAsia="楷体" w:cs="楷体"/>
          <w:lang w:val="en-US" w:eastAsia="zh-CN"/>
        </w:rPr>
        <w:t>第二条  调档问题</w:t>
      </w:r>
    </w:p>
    <w:p>
      <w:pPr>
        <w:numPr>
          <w:ilvl w:val="0"/>
          <w:numId w:val="0"/>
        </w:numPr>
        <w:ind w:firstLine="480" w:firstLineChars="200"/>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实习律师申请实习证，档案必须存放在郑州市人才交流中心或河南省人才交流中心，档案不符合条件的分以下几种情况调动档案：</w:t>
      </w:r>
    </w:p>
    <w:p>
      <w:pPr>
        <w:rPr>
          <w:rFonts w:hint="eastAsia" w:ascii="楷体" w:hAnsi="楷体" w:eastAsia="楷体" w:cs="楷体"/>
          <w:sz w:val="24"/>
          <w:szCs w:val="24"/>
          <w:lang w:val="en-US" w:eastAsia="zh-CN"/>
        </w:rPr>
      </w:pPr>
      <w:r>
        <w:rPr>
          <w:rFonts w:hint="eastAsia" w:ascii="楷体" w:hAnsi="楷体" w:eastAsia="楷体" w:cs="楷体"/>
          <w:sz w:val="24"/>
          <w:szCs w:val="24"/>
        </w:rPr>
        <w:t>1.</w:t>
      </w:r>
      <w:r>
        <w:rPr>
          <w:rFonts w:hint="eastAsia" w:ascii="楷体" w:hAnsi="楷体" w:eastAsia="楷体" w:cs="楷体"/>
          <w:sz w:val="24"/>
          <w:szCs w:val="24"/>
          <w:lang w:val="en-US" w:eastAsia="zh-CN"/>
        </w:rPr>
        <w:t>应届毕业生</w:t>
      </w:r>
      <w:r>
        <w:rPr>
          <w:rFonts w:hint="eastAsia" w:ascii="楷体" w:hAnsi="楷体" w:eastAsia="楷体" w:cs="楷体"/>
          <w:sz w:val="24"/>
          <w:szCs w:val="24"/>
        </w:rPr>
        <w:t>档案在学校：</w:t>
      </w:r>
      <w:r>
        <w:rPr>
          <w:rFonts w:hint="eastAsia" w:ascii="楷体" w:hAnsi="楷体" w:eastAsia="楷体" w:cs="楷体"/>
          <w:sz w:val="24"/>
          <w:szCs w:val="24"/>
          <w:lang w:val="en-US" w:eastAsia="zh-CN"/>
        </w:rPr>
        <w:t>就业报到证地址写成河南省人才交流中心或郑州市人才交流中心，持</w:t>
      </w:r>
      <w:r>
        <w:rPr>
          <w:rFonts w:hint="eastAsia" w:ascii="楷体" w:hAnsi="楷体" w:eastAsia="楷体" w:cs="楷体"/>
          <w:sz w:val="24"/>
          <w:szCs w:val="24"/>
        </w:rPr>
        <w:t>报到证去人才</w:t>
      </w:r>
      <w:r>
        <w:rPr>
          <w:rFonts w:hint="eastAsia" w:ascii="楷体" w:hAnsi="楷体" w:eastAsia="楷体" w:cs="楷体"/>
          <w:sz w:val="24"/>
          <w:szCs w:val="24"/>
          <w:lang w:val="en-US" w:eastAsia="zh-CN"/>
        </w:rPr>
        <w:t>交流中心</w:t>
      </w:r>
      <w:r>
        <w:rPr>
          <w:rFonts w:hint="eastAsia" w:ascii="楷体" w:hAnsi="楷体" w:eastAsia="楷体" w:cs="楷体"/>
          <w:sz w:val="24"/>
          <w:szCs w:val="24"/>
        </w:rPr>
        <w:t>报到</w:t>
      </w:r>
      <w:r>
        <w:rPr>
          <w:rFonts w:hint="eastAsia" w:ascii="楷体" w:hAnsi="楷体" w:eastAsia="楷体" w:cs="楷体"/>
          <w:sz w:val="24"/>
          <w:szCs w:val="24"/>
          <w:lang w:val="en-US" w:eastAsia="zh-CN"/>
        </w:rPr>
        <w:t>即可</w:t>
      </w:r>
    </w:p>
    <w:p>
      <w:pPr>
        <w:rPr>
          <w:rFonts w:hint="eastAsia" w:ascii="楷体" w:hAnsi="楷体" w:eastAsia="楷体" w:cs="楷体"/>
          <w:sz w:val="24"/>
          <w:szCs w:val="24"/>
          <w:lang w:val="en-US" w:eastAsia="zh-CN"/>
        </w:rPr>
      </w:pPr>
      <w:r>
        <w:rPr>
          <w:rFonts w:hint="eastAsia" w:ascii="楷体" w:hAnsi="楷体" w:eastAsia="楷体" w:cs="楷体"/>
          <w:sz w:val="24"/>
          <w:szCs w:val="24"/>
        </w:rPr>
        <w:t>2.在</w:t>
      </w:r>
      <w:r>
        <w:rPr>
          <w:rFonts w:hint="eastAsia" w:ascii="楷体" w:hAnsi="楷体" w:eastAsia="楷体" w:cs="楷体"/>
          <w:sz w:val="24"/>
          <w:szCs w:val="24"/>
          <w:lang w:val="en-US" w:eastAsia="zh-CN"/>
        </w:rPr>
        <w:t>户籍所在地</w:t>
      </w:r>
      <w:r>
        <w:rPr>
          <w:rFonts w:hint="eastAsia" w:ascii="楷体" w:hAnsi="楷体" w:eastAsia="楷体" w:cs="楷体"/>
          <w:sz w:val="24"/>
          <w:szCs w:val="24"/>
        </w:rPr>
        <w:t>：登录河南省流动人员档案公共服务网申请商调函</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持</w:t>
      </w:r>
      <w:r>
        <w:rPr>
          <w:rFonts w:hint="eastAsia" w:ascii="楷体" w:hAnsi="楷体" w:eastAsia="楷体" w:cs="楷体"/>
          <w:sz w:val="24"/>
          <w:szCs w:val="24"/>
        </w:rPr>
        <w:t>商调函</w:t>
      </w:r>
      <w:r>
        <w:rPr>
          <w:rFonts w:hint="eastAsia" w:ascii="楷体" w:hAnsi="楷体" w:eastAsia="楷体" w:cs="楷体"/>
          <w:sz w:val="24"/>
          <w:szCs w:val="24"/>
          <w:lang w:val="en-US" w:eastAsia="zh-CN"/>
        </w:rPr>
        <w:t>到档案所在地的人才交流中心进行档案调动</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lang w:val="en-US" w:eastAsia="zh-CN"/>
        </w:rPr>
        <w:t>3</w:t>
      </w:r>
      <w:r>
        <w:rPr>
          <w:rFonts w:hint="eastAsia" w:ascii="楷体" w:hAnsi="楷体" w:eastAsia="楷体" w:cs="楷体"/>
          <w:color w:val="auto"/>
          <w:sz w:val="24"/>
          <w:szCs w:val="24"/>
        </w:rPr>
        <w:t>.在外省：需调档，学校需派遣</w:t>
      </w:r>
      <w:r>
        <w:rPr>
          <w:rFonts w:hint="eastAsia" w:ascii="楷体" w:hAnsi="楷体" w:eastAsia="楷体" w:cs="楷体"/>
          <w:color w:val="auto"/>
          <w:sz w:val="24"/>
          <w:szCs w:val="24"/>
          <w:lang w:eastAsia="zh-CN"/>
        </w:rPr>
        <w:t>（</w:t>
      </w:r>
      <w:r>
        <w:rPr>
          <w:rFonts w:hint="eastAsia" w:ascii="楷体" w:hAnsi="楷体" w:eastAsia="楷体" w:cs="楷体"/>
          <w:color w:val="auto"/>
          <w:sz w:val="24"/>
          <w:szCs w:val="24"/>
          <w:lang w:val="en-US" w:eastAsia="zh-CN"/>
        </w:rPr>
        <w:t>根据不同省份的要求办理</w:t>
      </w:r>
      <w:r>
        <w:rPr>
          <w:rFonts w:hint="eastAsia" w:ascii="楷体" w:hAnsi="楷体" w:eastAsia="楷体" w:cs="楷体"/>
          <w:color w:val="auto"/>
          <w:sz w:val="24"/>
          <w:szCs w:val="24"/>
          <w:lang w:eastAsia="zh-CN"/>
        </w:rPr>
        <w:t>）</w:t>
      </w:r>
    </w:p>
    <w:p>
      <w:pPr>
        <w:rPr>
          <w:rFonts w:hint="eastAsia" w:ascii="楷体" w:hAnsi="楷体" w:eastAsia="楷体" w:cs="楷体"/>
          <w:sz w:val="24"/>
          <w:szCs w:val="24"/>
        </w:rPr>
      </w:pPr>
      <w:r>
        <w:rPr>
          <w:rFonts w:hint="eastAsia" w:ascii="楷体" w:hAnsi="楷体" w:eastAsia="楷体" w:cs="楷体"/>
          <w:sz w:val="24"/>
          <w:szCs w:val="24"/>
          <w:lang w:val="en-US" w:eastAsia="zh-CN"/>
        </w:rPr>
        <w:t>4</w:t>
      </w:r>
      <w:r>
        <w:rPr>
          <w:rFonts w:hint="eastAsia" w:ascii="楷体" w:hAnsi="楷体" w:eastAsia="楷体" w:cs="楷体"/>
          <w:sz w:val="24"/>
          <w:szCs w:val="24"/>
        </w:rPr>
        <w:t>.辞职/在国企：需到原单位调档</w:t>
      </w:r>
    </w:p>
    <w:p>
      <w:pPr>
        <w:pStyle w:val="3"/>
        <w:bidi w:val="0"/>
        <w:rPr>
          <w:rFonts w:hint="eastAsia" w:ascii="楷体" w:hAnsi="楷体" w:eastAsia="楷体" w:cs="楷体"/>
          <w:lang w:val="en-US" w:eastAsia="zh-CN"/>
        </w:rPr>
      </w:pPr>
      <w:r>
        <w:rPr>
          <w:rFonts w:hint="eastAsia" w:ascii="楷体" w:hAnsi="楷体" w:eastAsia="楷体" w:cs="楷体"/>
          <w:lang w:val="en-US" w:eastAsia="zh-CN"/>
        </w:rPr>
        <w:t>第三条  申请商调函步骤</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网址：http://ggfw.hnrcjl.com/</w:t>
      </w:r>
    </w:p>
    <w:p>
      <w:p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第一步：登录</w:t>
      </w:r>
      <w:r>
        <w:rPr>
          <w:rFonts w:hint="eastAsia" w:ascii="楷体" w:hAnsi="楷体" w:eastAsia="楷体" w:cs="楷体"/>
          <w:sz w:val="24"/>
          <w:szCs w:val="24"/>
        </w:rPr>
        <w:t>河南省流动人员档案公共服务网</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点击右上角个人注册，注册成功后登录，若有账号则无需注册，直接登录即可</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第二步：按照要求录入信息、上传材料，点击提交，等待审核，审核结果会短信形式通知，审核通过后，登录服务网下载电子版商调函，打印出来的商调函后送往档案所在地的人才交流中心进行档案调动。</w:t>
      </w:r>
    </w:p>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部分页面如图所示：</w:t>
      </w:r>
    </w:p>
    <w:p>
      <w:pPr>
        <w:rPr>
          <w:rFonts w:hint="eastAsia" w:ascii="楷体" w:hAnsi="楷体" w:eastAsia="楷体" w:cs="楷体"/>
          <w:sz w:val="24"/>
          <w:szCs w:val="24"/>
        </w:rPr>
      </w:pPr>
      <w:r>
        <w:rPr>
          <w:rFonts w:hint="eastAsia" w:ascii="楷体" w:hAnsi="楷体" w:eastAsia="楷体" w:cs="楷体"/>
          <w:sz w:val="24"/>
          <w:szCs w:val="24"/>
        </w:rPr>
        <mc:AlternateContent>
          <mc:Choice Requires="wps">
            <w:drawing>
              <wp:anchor distT="0" distB="0" distL="114300" distR="114300" simplePos="0" relativeHeight="251670528" behindDoc="0" locked="0" layoutInCell="1" allowOverlap="1">
                <wp:simplePos x="0" y="0"/>
                <wp:positionH relativeFrom="column">
                  <wp:posOffset>3649345</wp:posOffset>
                </wp:positionH>
                <wp:positionV relativeFrom="paragraph">
                  <wp:posOffset>855980</wp:posOffset>
                </wp:positionV>
                <wp:extent cx="1349375" cy="603250"/>
                <wp:effectExtent l="6350" t="6350" r="15875" b="95250"/>
                <wp:wrapNone/>
                <wp:docPr id="25" name="圆角矩形标注 25"/>
                <wp:cNvGraphicFramePr/>
                <a:graphic xmlns:a="http://schemas.openxmlformats.org/drawingml/2006/main">
                  <a:graphicData uri="http://schemas.microsoft.com/office/word/2010/wordprocessingShape">
                    <wps:wsp>
                      <wps:cNvSpPr/>
                      <wps:spPr>
                        <a:xfrm>
                          <a:off x="4792345" y="4911090"/>
                          <a:ext cx="1349375" cy="603250"/>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p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注册页面</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87.35pt;margin-top:67.4pt;height:47.5pt;width:106.25pt;z-index:251670528;v-text-anchor:middle;mso-width-relative:page;mso-height-relative:page;" fillcolor="#FFFFFF [3201]" filled="t" stroked="t" coordsize="21600,21600" o:gfxdata="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AeSipu1wAAAAsBAAAPAAAAAAAAAAEAIAAAACIAAABkcnMvZG93&#10;bnJldi54bWxQSwECFAAUAAAACACHTuJAHy0sgawCAAAqBQAADgAAAAAAAAABACAAAAAmAQAAZHJz&#10;L2Uyb0RvYy54bWxQSwUGAAAAAAYABgBZAQAARAYAAAAA&#10;" adj="6300,24300,14400">
                <v:fill on="t" focussize="0,0"/>
                <v:stroke weight="1pt" color="#5B9BD5 [3204]" miterlimit="8" joinstyle="miter"/>
                <v:imagedata o:title=""/>
                <o:lock v:ext="edit" aspectratio="f"/>
                <v:textbox>
                  <w:txbxContent>
                    <w:p>
                      <w:p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注册页面</w:t>
                      </w:r>
                    </w:p>
                  </w:txbxContent>
                </v:textbox>
              </v:shape>
            </w:pict>
          </mc:Fallback>
        </mc:AlternateContent>
      </w:r>
      <w:r>
        <w:rPr>
          <w:rFonts w:hint="eastAsia" w:ascii="楷体" w:hAnsi="楷体" w:eastAsia="楷体" w:cs="楷体"/>
          <w:sz w:val="24"/>
          <w:szCs w:val="24"/>
        </w:rPr>
        <w:drawing>
          <wp:inline distT="0" distB="0" distL="114300" distR="114300">
            <wp:extent cx="5262880" cy="2659380"/>
            <wp:effectExtent l="0" t="0" r="13970" b="7620"/>
            <wp:docPr id="1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pic:cNvPicPr>
                      <a:picLocks noChangeAspect="1"/>
                    </pic:cNvPicPr>
                  </pic:nvPicPr>
                  <pic:blipFill>
                    <a:blip r:embed="rId4"/>
                    <a:srcRect b="3458"/>
                    <a:stretch>
                      <a:fillRect/>
                    </a:stretch>
                  </pic:blipFill>
                  <pic:spPr>
                    <a:xfrm>
                      <a:off x="0" y="0"/>
                      <a:ext cx="5262880" cy="2659380"/>
                    </a:xfrm>
                    <a:prstGeom prst="rect">
                      <a:avLst/>
                    </a:prstGeom>
                    <a:noFill/>
                    <a:ln>
                      <a:noFill/>
                    </a:ln>
                  </pic:spPr>
                </pic:pic>
              </a:graphicData>
            </a:graphic>
          </wp:inline>
        </w:drawing>
      </w:r>
    </w:p>
    <w:p>
      <w:pPr>
        <w:rPr>
          <w:rFonts w:hint="eastAsia" w:ascii="楷体" w:hAnsi="楷体" w:eastAsia="楷体" w:cs="楷体"/>
          <w:sz w:val="24"/>
          <w:szCs w:val="24"/>
          <w:lang w:val="en-US" w:eastAsia="zh-CN"/>
        </w:rPr>
      </w:pPr>
      <w:r>
        <w:rPr>
          <w:rFonts w:hint="eastAsia" w:ascii="楷体" w:hAnsi="楷体" w:eastAsia="楷体" w:cs="楷体"/>
          <w:sz w:val="24"/>
          <w:szCs w:val="24"/>
        </w:rPr>
        <mc:AlternateContent>
          <mc:Choice Requires="wps">
            <w:drawing>
              <wp:anchor distT="0" distB="0" distL="114300" distR="114300" simplePos="0" relativeHeight="251683840" behindDoc="0" locked="0" layoutInCell="1" allowOverlap="1">
                <wp:simplePos x="0" y="0"/>
                <wp:positionH relativeFrom="column">
                  <wp:posOffset>3277870</wp:posOffset>
                </wp:positionH>
                <wp:positionV relativeFrom="paragraph">
                  <wp:posOffset>283845</wp:posOffset>
                </wp:positionV>
                <wp:extent cx="1943735" cy="864235"/>
                <wp:effectExtent l="6350" t="6350" r="12065" b="120015"/>
                <wp:wrapNone/>
                <wp:docPr id="26" name="圆角矩形标注 26"/>
                <wp:cNvGraphicFramePr/>
                <a:graphic xmlns:a="http://schemas.openxmlformats.org/drawingml/2006/main">
                  <a:graphicData uri="http://schemas.microsoft.com/office/word/2010/wordprocessingShape">
                    <wps:wsp>
                      <wps:cNvSpPr/>
                      <wps:spPr>
                        <a:xfrm>
                          <a:off x="0" y="0"/>
                          <a:ext cx="1943735" cy="864235"/>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p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登录成功页面</w:t>
                            </w:r>
                          </w:p>
                          <w:p>
                            <w:p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回到首页申请商调函</w:t>
                            </w:r>
                          </w:p>
                          <w:p>
                            <w:pPr>
                              <w:jc w:val="center"/>
                              <w:rPr>
                                <w:rFonts w:hint="eastAsia" w:ascii="楷体" w:hAnsi="楷体" w:eastAsia="楷体" w:cs="楷体"/>
                                <w:sz w:val="28"/>
                                <w:szCs w:val="28"/>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58.1pt;margin-top:22.35pt;height:68.05pt;width:153.05pt;z-index:251683840;v-text-anchor:middle;mso-width-relative:page;mso-height-relative:page;" fillcolor="#FFFFFF [3201]" filled="t" stroked="t" coordsize="21600,21600" o:gfxdata="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GoaxS3XAAAACgEAAA8AAAAAAAAAAQAgAAAAIgAAAGRycy9kb3ducmV2LnhtbFBLAQIU&#10;ABQAAAAIAIdO4kDbxwqdnwIAAB4FAAAOAAAAAAAAAAEAIAAAACYBAABkcnMvZTJvRG9jLnhtbFBL&#10;BQYAAAAABgAGAFkBAAA3BgAAAAA=&#10;" adj="6300,24300,14400">
                <v:fill on="t" focussize="0,0"/>
                <v:stroke weight="1pt" color="#5B9BD5 [3204]" miterlimit="8" joinstyle="miter"/>
                <v:imagedata o:title=""/>
                <o:lock v:ext="edit" aspectratio="f"/>
                <v:textbox>
                  <w:txbxContent>
                    <w:p>
                      <w:p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登录成功页面</w:t>
                      </w:r>
                    </w:p>
                    <w:p>
                      <w:p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回到首页申请商调函</w:t>
                      </w:r>
                    </w:p>
                    <w:p>
                      <w:pPr>
                        <w:jc w:val="center"/>
                        <w:rPr>
                          <w:rFonts w:hint="eastAsia" w:ascii="楷体" w:hAnsi="楷体" w:eastAsia="楷体" w:cs="楷体"/>
                          <w:sz w:val="28"/>
                          <w:szCs w:val="28"/>
                          <w:lang w:val="en-US" w:eastAsia="zh-CN"/>
                        </w:rPr>
                      </w:pPr>
                    </w:p>
                  </w:txbxContent>
                </v:textbox>
              </v:shape>
            </w:pict>
          </mc:Fallback>
        </mc:AlternateContent>
      </w:r>
      <w:r>
        <w:rPr>
          <w:rFonts w:hint="eastAsia" w:ascii="楷体" w:hAnsi="楷体" w:eastAsia="楷体" w:cs="楷体"/>
          <w:sz w:val="24"/>
          <w:szCs w:val="24"/>
        </w:rPr>
        <w:drawing>
          <wp:inline distT="0" distB="0" distL="114300" distR="114300">
            <wp:extent cx="5268595" cy="2235835"/>
            <wp:effectExtent l="0" t="0" r="8255" b="12065"/>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pic:cNvPicPr>
                  </pic:nvPicPr>
                  <pic:blipFill>
                    <a:blip r:embed="rId5"/>
                    <a:srcRect b="6926"/>
                    <a:stretch>
                      <a:fillRect/>
                    </a:stretch>
                  </pic:blipFill>
                  <pic:spPr>
                    <a:xfrm>
                      <a:off x="0" y="0"/>
                      <a:ext cx="5268595" cy="2235835"/>
                    </a:xfrm>
                    <a:prstGeom prst="rect">
                      <a:avLst/>
                    </a:prstGeom>
                    <a:noFill/>
                    <a:ln>
                      <a:noFill/>
                    </a:ln>
                  </pic:spPr>
                </pic:pic>
              </a:graphicData>
            </a:graphic>
          </wp:inline>
        </w:drawing>
      </w:r>
    </w:p>
    <w:p>
      <w:pPr>
        <w:rPr>
          <w:rFonts w:hint="eastAsia" w:ascii="楷体" w:hAnsi="楷体" w:eastAsia="楷体" w:cs="楷体"/>
          <w:sz w:val="24"/>
          <w:szCs w:val="24"/>
          <w:lang w:val="en-US" w:eastAsia="zh-CN"/>
        </w:rPr>
      </w:pPr>
    </w:p>
    <w:p>
      <w:pPr>
        <w:numPr>
          <w:ilvl w:val="0"/>
          <w:numId w:val="0"/>
        </w:numPr>
        <w:rPr>
          <w:rFonts w:hint="eastAsia" w:ascii="楷体" w:hAnsi="楷体" w:eastAsia="楷体" w:cs="楷体"/>
          <w:sz w:val="24"/>
          <w:szCs w:val="24"/>
        </w:rPr>
      </w:pPr>
      <w:r>
        <w:rPr>
          <w:rFonts w:hint="eastAsia" w:ascii="楷体" w:hAnsi="楷体" w:eastAsia="楷体" w:cs="楷体"/>
          <w:sz w:val="24"/>
          <w:szCs w:val="24"/>
        </w:rPr>
        <w:drawing>
          <wp:inline distT="0" distB="0" distL="114300" distR="114300">
            <wp:extent cx="5266690" cy="3253105"/>
            <wp:effectExtent l="0" t="0" r="10160" b="4445"/>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6"/>
                    <a:srcRect b="10484"/>
                    <a:stretch>
                      <a:fillRect/>
                    </a:stretch>
                  </pic:blipFill>
                  <pic:spPr>
                    <a:xfrm>
                      <a:off x="0" y="0"/>
                      <a:ext cx="5266690" cy="3253105"/>
                    </a:xfrm>
                    <a:prstGeom prst="rect">
                      <a:avLst/>
                    </a:prstGeom>
                    <a:noFill/>
                    <a:ln>
                      <a:noFill/>
                    </a:ln>
                  </pic:spPr>
                </pic:pic>
              </a:graphicData>
            </a:graphic>
          </wp:inline>
        </w:drawing>
      </w:r>
    </w:p>
    <w:p>
      <w:pPr>
        <w:numPr>
          <w:ilvl w:val="0"/>
          <w:numId w:val="0"/>
        </w:numPr>
        <w:rPr>
          <w:rFonts w:hint="eastAsia" w:ascii="楷体" w:hAnsi="楷体" w:eastAsia="楷体" w:cs="楷体"/>
          <w:sz w:val="24"/>
          <w:szCs w:val="24"/>
        </w:rPr>
      </w:pPr>
      <w:r>
        <w:rPr>
          <w:rFonts w:hint="eastAsia" w:ascii="楷体" w:hAnsi="楷体" w:eastAsia="楷体" w:cs="楷体"/>
          <w:sz w:val="24"/>
          <w:szCs w:val="24"/>
        </w:rPr>
        <mc:AlternateContent>
          <mc:Choice Requires="wps">
            <w:drawing>
              <wp:anchor distT="0" distB="0" distL="114300" distR="114300" simplePos="0" relativeHeight="251669504" behindDoc="0" locked="0" layoutInCell="1" allowOverlap="1">
                <wp:simplePos x="0" y="0"/>
                <wp:positionH relativeFrom="column">
                  <wp:posOffset>2561590</wp:posOffset>
                </wp:positionH>
                <wp:positionV relativeFrom="paragraph">
                  <wp:posOffset>271780</wp:posOffset>
                </wp:positionV>
                <wp:extent cx="2333625" cy="675005"/>
                <wp:effectExtent l="381000" t="6350" r="9525" b="499745"/>
                <wp:wrapNone/>
                <wp:docPr id="22" name="矩形标注 22"/>
                <wp:cNvGraphicFramePr/>
                <a:graphic xmlns:a="http://schemas.openxmlformats.org/drawingml/2006/main">
                  <a:graphicData uri="http://schemas.microsoft.com/office/word/2010/wordprocessingShape">
                    <wps:wsp>
                      <wps:cNvSpPr/>
                      <wps:spPr>
                        <a:xfrm>
                          <a:off x="3704590" y="5317490"/>
                          <a:ext cx="2333625" cy="675005"/>
                        </a:xfrm>
                        <a:prstGeom prst="wedgeRectCallout">
                          <a:avLst>
                            <a:gd name="adj1" fmla="val -64367"/>
                            <a:gd name="adj2" fmla="val 118955"/>
                          </a:avLst>
                        </a:prstGeom>
                      </wps:spPr>
                      <wps:style>
                        <a:lnRef idx="2">
                          <a:schemeClr val="accent1"/>
                        </a:lnRef>
                        <a:fillRef idx="1">
                          <a:schemeClr val="lt1"/>
                        </a:fillRef>
                        <a:effectRef idx="0">
                          <a:schemeClr val="accent1"/>
                        </a:effectRef>
                        <a:fontRef idx="minor">
                          <a:schemeClr val="dk1"/>
                        </a:fontRef>
                      </wps:style>
                      <wps:txbx>
                        <w:txbxContent>
                          <w:p>
                            <w:pPr>
                              <w:jc w:val="center"/>
                              <w:rPr>
                                <w:rFonts w:hint="eastAsia" w:ascii="楷体" w:hAnsi="楷体" w:eastAsia="楷体" w:cs="楷体"/>
                                <w:lang w:val="en-US" w:eastAsia="zh-CN"/>
                              </w:rPr>
                            </w:pPr>
                            <w:r>
                              <w:rPr>
                                <w:rFonts w:hint="eastAsia" w:ascii="楷体" w:hAnsi="楷体" w:eastAsia="楷体" w:cs="楷体"/>
                                <w:lang w:val="en-US" w:eastAsia="zh-CN"/>
                              </w:rPr>
                              <w:t>选择河南省人才交流中心或郑州市人才交流中心</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01.7pt;margin-top:21.4pt;height:53.15pt;width:183.75pt;z-index:251669504;v-text-anchor:middle;mso-width-relative:page;mso-height-relative:page;" fillcolor="#FFFFFF [3201]" filled="t" stroked="t" coordsize="21600,21600" o:gfxdata="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Bse5TI2AAAAAoBAAAP&#10;AAAAAAAAAAEAIAAAACIAAABkcnMvZG93bnJldi54bWxQSwECFAAUAAAACACHTuJAMZloj8MCAABy&#10;BQAADgAAAAAAAAABACAAAAAnAQAAZHJzL2Uyb0RvYy54bWxQSwUGAAAAAAYABgBZAQAAXAYAAAAA&#10;" adj="-3103,36494">
                <v:fill on="t" focussize="0,0"/>
                <v:stroke weight="1pt" color="#5B9BD5 [3204]" miterlimit="8" joinstyle="miter"/>
                <v:imagedata o:title=""/>
                <o:lock v:ext="edit" aspectratio="f"/>
                <v:textbox>
                  <w:txbxContent>
                    <w:p>
                      <w:pPr>
                        <w:jc w:val="center"/>
                        <w:rPr>
                          <w:rFonts w:hint="eastAsia" w:ascii="楷体" w:hAnsi="楷体" w:eastAsia="楷体" w:cs="楷体"/>
                          <w:lang w:val="en-US" w:eastAsia="zh-CN"/>
                        </w:rPr>
                      </w:pPr>
                      <w:r>
                        <w:rPr>
                          <w:rFonts w:hint="eastAsia" w:ascii="楷体" w:hAnsi="楷体" w:eastAsia="楷体" w:cs="楷体"/>
                          <w:lang w:val="en-US" w:eastAsia="zh-CN"/>
                        </w:rPr>
                        <w:t>选择河南省人才交流中心或郑州市人才交流中心</w:t>
                      </w:r>
                    </w:p>
                  </w:txbxContent>
                </v:textbox>
              </v:shape>
            </w:pict>
          </mc:Fallback>
        </mc:AlternateContent>
      </w:r>
      <w:r>
        <w:rPr>
          <w:rFonts w:hint="eastAsia" w:ascii="楷体" w:hAnsi="楷体" w:eastAsia="楷体" w:cs="楷体"/>
          <w:sz w:val="24"/>
          <w:szCs w:val="24"/>
        </w:rPr>
        <w:drawing>
          <wp:inline distT="0" distB="0" distL="114300" distR="114300">
            <wp:extent cx="5269865" cy="2730500"/>
            <wp:effectExtent l="0" t="0" r="6985" b="12700"/>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pic:cNvPicPr>
                  </pic:nvPicPr>
                  <pic:blipFill>
                    <a:blip r:embed="rId7"/>
                    <a:stretch>
                      <a:fillRect/>
                    </a:stretch>
                  </pic:blipFill>
                  <pic:spPr>
                    <a:xfrm>
                      <a:off x="0" y="0"/>
                      <a:ext cx="5269865" cy="2730500"/>
                    </a:xfrm>
                    <a:prstGeom prst="rect">
                      <a:avLst/>
                    </a:prstGeom>
                    <a:noFill/>
                    <a:ln>
                      <a:noFill/>
                    </a:ln>
                  </pic:spPr>
                </pic:pic>
              </a:graphicData>
            </a:graphic>
          </wp:inline>
        </w:drawing>
      </w:r>
    </w:p>
    <w:p>
      <w:pPr>
        <w:pStyle w:val="3"/>
        <w:numPr>
          <w:ilvl w:val="0"/>
          <w:numId w:val="1"/>
        </w:numPr>
        <w:bidi w:val="0"/>
        <w:rPr>
          <w:rFonts w:hint="eastAsia" w:ascii="楷体" w:hAnsi="楷体" w:eastAsia="楷体" w:cs="楷体"/>
          <w:lang w:val="en-US" w:eastAsia="zh-CN"/>
        </w:rPr>
      </w:pPr>
      <w:r>
        <w:rPr>
          <w:rFonts w:hint="eastAsia" w:ascii="楷体" w:hAnsi="楷体" w:eastAsia="楷体" w:cs="楷体"/>
          <w:lang w:val="en-US" w:eastAsia="zh-CN"/>
        </w:rPr>
        <w:t xml:space="preserve"> 申请实习材料准备及粘贴顺序</w:t>
      </w:r>
    </w:p>
    <w:p>
      <w:pPr>
        <w:numPr>
          <w:ilvl w:val="0"/>
          <w:numId w:val="0"/>
        </w:numPr>
        <w:ind w:firstLine="480" w:firstLineChars="200"/>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以下材料实习律师面试通过后人事先给实习律师一份实习协议，然后把实习律师相关压缩包发给实习律师。</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 实习申请表原件（简历栏内律所主任签字,盖律所公章）</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2. 实习协议</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3. 法律职业资格证书（复印件）</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4. 毕业证（复印件）</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5. 身份证（复印件）</w:t>
      </w:r>
    </w:p>
    <w:p>
      <w:pPr>
        <w:numPr>
          <w:ilvl w:val="0"/>
          <w:numId w:val="0"/>
        </w:numPr>
        <w:rPr>
          <w:rFonts w:hint="eastAsia" w:ascii="楷体" w:hAnsi="楷体" w:eastAsia="楷体" w:cs="楷体"/>
          <w:b w:val="0"/>
          <w:bCs w:val="0"/>
          <w:color w:val="FF0000"/>
          <w:sz w:val="24"/>
          <w:szCs w:val="24"/>
          <w:lang w:val="en-US" w:eastAsia="zh-CN"/>
        </w:rPr>
      </w:pPr>
      <w:r>
        <w:rPr>
          <w:rFonts w:hint="eastAsia" w:ascii="楷体" w:hAnsi="楷体" w:eastAsia="楷体" w:cs="楷体"/>
          <w:b w:val="0"/>
          <w:bCs w:val="0"/>
          <w:sz w:val="24"/>
          <w:szCs w:val="24"/>
          <w:lang w:val="en-US" w:eastAsia="zh-CN"/>
        </w:rPr>
        <w:t>6. 河南省人才交流中心或郑州市人才交流中心的档案存放证明或档案存放合同（复印件）</w:t>
      </w:r>
      <w:r>
        <w:rPr>
          <w:rFonts w:hint="eastAsia" w:ascii="楷体" w:hAnsi="楷体" w:eastAsia="楷体" w:cs="楷体"/>
          <w:b w:val="0"/>
          <w:bCs w:val="0"/>
          <w:color w:val="FF0000"/>
          <w:sz w:val="24"/>
          <w:szCs w:val="24"/>
          <w:lang w:val="en-US" w:eastAsia="zh-CN"/>
        </w:rPr>
        <w:t>（注：存档人才交流中心出具，第6、7项可一起去人才中心开具）</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7. 人才交流中心出具的经查档案该同志暂无公职、暂未就业、无行政处分或无受过刑事处罚记录、无被开除公职记录的证明（原件）</w:t>
      </w:r>
      <w:r>
        <w:rPr>
          <w:rFonts w:hint="eastAsia" w:ascii="楷体" w:hAnsi="楷体" w:eastAsia="楷体" w:cs="楷体"/>
          <w:b w:val="0"/>
          <w:bCs w:val="0"/>
          <w:color w:val="FF0000"/>
          <w:sz w:val="24"/>
          <w:szCs w:val="24"/>
          <w:lang w:val="en-US" w:eastAsia="zh-CN"/>
        </w:rPr>
        <w:t>（注：存档人才交流中心出具，可网上开具）</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8. 申请办理律师实习证前有工作单位的，还需提交辞职文件或解除劳动合同关系的文件，退休人员提交退休证及退休文件,原来在国家机关、事业单位、国有企业等单位,要出红头文件证明其已辞职（复印件）</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9. 本人无违法犯罪记录证明承诺书</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10. 指导老师情况说明</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11. 律师事务所对实习律师的全年度实习计划安排</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12. 实习人员出具的以上提供材料真实的承诺书</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13. 接受实习律师的律师事务所出具的符合实习管理规定接纳实习律师实习的情况说明</w:t>
      </w:r>
      <w:bookmarkStart w:id="0" w:name="_GoBack"/>
      <w:bookmarkEnd w:id="0"/>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14. 实习人员出具的能够正常实习的保证书</w:t>
      </w:r>
    </w:p>
    <w:p>
      <w:pPr>
        <w:numPr>
          <w:ilvl w:val="0"/>
          <w:numId w:val="0"/>
        </w:numPr>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15. 另附1张一寸正装蓝底照片</w:t>
      </w:r>
    </w:p>
    <w:p>
      <w:pPr>
        <w:pStyle w:val="3"/>
        <w:bidi w:val="0"/>
        <w:rPr>
          <w:rFonts w:hint="eastAsia" w:ascii="楷体" w:hAnsi="楷体" w:eastAsia="楷体" w:cs="楷体"/>
          <w:lang w:val="en-US" w:eastAsia="zh-CN"/>
        </w:rPr>
      </w:pPr>
      <w:r>
        <w:rPr>
          <w:rFonts w:hint="eastAsia" w:ascii="楷体" w:hAnsi="楷体" w:eastAsia="楷体" w:cs="楷体"/>
          <w:lang w:val="en-US" w:eastAsia="zh-CN"/>
        </w:rPr>
        <w:t>第四条  材料盖章并安排指导老师</w:t>
      </w:r>
    </w:p>
    <w:p>
      <w:pPr>
        <w:numPr>
          <w:ilvl w:val="0"/>
          <w:numId w:val="0"/>
        </w:numPr>
        <w:ind w:firstLine="480" w:firstLineChars="200"/>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所有材料准备完成后，实习律师持材料到律所前台财务处盖章签字，到律所前台人事处安排指导老师，每名指导老师名下可挂2名实习律师。</w:t>
      </w:r>
    </w:p>
    <w:p>
      <w:pPr>
        <w:pStyle w:val="3"/>
        <w:bidi w:val="0"/>
        <w:rPr>
          <w:rFonts w:hint="eastAsia" w:ascii="楷体" w:hAnsi="楷体" w:eastAsia="楷体" w:cs="楷体"/>
          <w:b w:val="0"/>
          <w:bCs w:val="0"/>
          <w:szCs w:val="24"/>
          <w:lang w:val="en-US" w:eastAsia="zh-CN"/>
        </w:rPr>
      </w:pPr>
      <w:r>
        <w:rPr>
          <w:rFonts w:hint="eastAsia" w:ascii="楷体" w:hAnsi="楷体" w:eastAsia="楷体" w:cs="楷体"/>
          <w:lang w:val="en-US" w:eastAsia="zh-CN"/>
        </w:rPr>
        <w:t>第五条  网上申请实习证流程</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申请实习证网址：</w:t>
      </w:r>
      <w:r>
        <w:rPr>
          <w:rFonts w:hint="eastAsia" w:ascii="楷体" w:hAnsi="楷体" w:eastAsia="楷体" w:cs="楷体"/>
          <w:sz w:val="24"/>
          <w:szCs w:val="24"/>
          <w:lang w:val="en-US" w:eastAsia="zh-CN"/>
        </w:rPr>
        <w:fldChar w:fldCharType="begin"/>
      </w:r>
      <w:r>
        <w:rPr>
          <w:rFonts w:hint="eastAsia" w:ascii="楷体" w:hAnsi="楷体" w:eastAsia="楷体" w:cs="楷体"/>
          <w:sz w:val="24"/>
          <w:szCs w:val="24"/>
          <w:lang w:val="en-US" w:eastAsia="zh-CN"/>
        </w:rPr>
        <w:instrText xml:space="preserve"> HYPERLINK "http://zz.oa.acla.org.cn" </w:instrText>
      </w:r>
      <w:r>
        <w:rPr>
          <w:rFonts w:hint="eastAsia" w:ascii="楷体" w:hAnsi="楷体" w:eastAsia="楷体" w:cs="楷体"/>
          <w:sz w:val="24"/>
          <w:szCs w:val="24"/>
          <w:lang w:val="en-US" w:eastAsia="zh-CN"/>
        </w:rPr>
        <w:fldChar w:fldCharType="separate"/>
      </w:r>
      <w:r>
        <w:rPr>
          <w:rStyle w:val="7"/>
          <w:rFonts w:hint="eastAsia" w:ascii="楷体" w:hAnsi="楷体" w:eastAsia="楷体" w:cs="楷体"/>
          <w:sz w:val="24"/>
          <w:szCs w:val="24"/>
          <w:lang w:val="en-US" w:eastAsia="zh-CN"/>
        </w:rPr>
        <w:t>http://zz.oa.acla.org.cn</w:t>
      </w:r>
      <w:r>
        <w:rPr>
          <w:rFonts w:hint="eastAsia" w:ascii="楷体" w:hAnsi="楷体" w:eastAsia="楷体" w:cs="楷体"/>
          <w:sz w:val="24"/>
          <w:szCs w:val="24"/>
          <w:lang w:val="en-US" w:eastAsia="zh-CN"/>
        </w:rPr>
        <w:fldChar w:fldCharType="end"/>
      </w:r>
    </w:p>
    <w:p>
      <w:pPr>
        <w:rPr>
          <w:rFonts w:hint="eastAsia" w:ascii="楷体" w:hAnsi="楷体" w:eastAsia="楷体" w:cs="楷体"/>
          <w:color w:val="auto"/>
          <w:sz w:val="24"/>
          <w:szCs w:val="24"/>
          <w:lang w:val="en-US" w:eastAsia="zh-CN"/>
        </w:rPr>
      </w:pPr>
      <w:r>
        <w:rPr>
          <w:rFonts w:hint="eastAsia" w:ascii="楷体" w:hAnsi="楷体" w:eastAsia="楷体" w:cs="楷体"/>
          <w:sz w:val="24"/>
          <w:szCs w:val="24"/>
          <w:lang w:val="en-US" w:eastAsia="zh-CN"/>
        </w:rPr>
        <w:t>第一步：用电脑打开网址，不用登陆，直接点击左侧申请实习证，后期</w:t>
      </w:r>
      <w:r>
        <w:rPr>
          <w:rFonts w:hint="eastAsia" w:ascii="楷体" w:hAnsi="楷体" w:eastAsia="楷体" w:cs="楷体"/>
          <w:color w:val="auto"/>
          <w:sz w:val="24"/>
          <w:szCs w:val="24"/>
          <w:lang w:val="en-US" w:eastAsia="zh-CN"/>
        </w:rPr>
        <w:t>查询审核是否通过也是直接点击【申请实习证】进入，按提示进行操作。</w:t>
      </w:r>
    </w:p>
    <w:p>
      <w:pPr>
        <w:rPr>
          <w:rFonts w:hint="eastAsia" w:ascii="楷体" w:hAnsi="楷体" w:eastAsia="楷体" w:cs="楷体"/>
          <w:b/>
          <w:bCs/>
          <w:color w:val="FF0000"/>
          <w:sz w:val="24"/>
          <w:szCs w:val="24"/>
          <w:lang w:val="en-US" w:eastAsia="zh-CN"/>
        </w:rPr>
      </w:pPr>
      <w:r>
        <w:rPr>
          <w:rFonts w:hint="eastAsia" w:ascii="楷体" w:hAnsi="楷体" w:eastAsia="楷体" w:cs="楷体"/>
          <w:sz w:val="24"/>
          <w:szCs w:val="24"/>
          <w:lang w:val="en-US" w:eastAsia="zh-CN"/>
        </w:rPr>
        <w:t>注：必须电脑申请，用手机打开页面无法操作，网址直接复制粘贴即可打开以下页面</w:t>
      </w:r>
    </w:p>
    <w:p>
      <w:pPr>
        <w:rPr>
          <w:rFonts w:hint="eastAsia" w:ascii="楷体" w:hAnsi="楷体" w:eastAsia="楷体" w:cs="楷体"/>
          <w:sz w:val="24"/>
          <w:szCs w:val="24"/>
          <w:lang w:val="en-US" w:eastAsia="zh-CN"/>
        </w:rPr>
      </w:pPr>
    </w:p>
    <w:p>
      <w:pPr>
        <w:rPr>
          <w:rFonts w:hint="eastAsia" w:ascii="楷体" w:hAnsi="楷体" w:eastAsia="楷体" w:cs="楷体"/>
          <w:sz w:val="24"/>
          <w:szCs w:val="24"/>
        </w:rPr>
      </w:pPr>
      <w:r>
        <w:rPr>
          <w:rFonts w:hint="eastAsia" w:ascii="楷体" w:hAnsi="楷体" w:eastAsia="楷体" w:cs="楷体"/>
          <w:sz w:val="24"/>
          <w:szCs w:val="24"/>
        </w:rPr>
        <w:drawing>
          <wp:inline distT="0" distB="0" distL="114300" distR="114300">
            <wp:extent cx="5266690" cy="4591685"/>
            <wp:effectExtent l="0" t="0" r="1016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66690" cy="4591685"/>
                    </a:xfrm>
                    <a:prstGeom prst="rect">
                      <a:avLst/>
                    </a:prstGeom>
                    <a:noFill/>
                    <a:ln>
                      <a:noFill/>
                    </a:ln>
                  </pic:spPr>
                </pic:pic>
              </a:graphicData>
            </a:graphic>
          </wp:inline>
        </w:drawing>
      </w:r>
    </w:p>
    <w:p>
      <w:pPr>
        <w:rPr>
          <w:rFonts w:hint="eastAsia" w:ascii="楷体" w:hAnsi="楷体" w:eastAsia="楷体" w:cs="楷体"/>
          <w:sz w:val="24"/>
          <w:szCs w:val="24"/>
        </w:rPr>
      </w:pP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第二步：请认真阅读跳转后的页面，包含很多信息：</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注意事项：</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1、证明的有效期为三个月，请在证明有效期内使用并申请实习；</w:t>
      </w:r>
    </w:p>
    <w:p>
      <w:pPr>
        <w:numPr>
          <w:ilvl w:val="0"/>
          <w:numId w:val="2"/>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材料提交后，网上审核通过的请将材料按照顺序粘贴好或装订好后邮寄律协，不可用订书机，可用胶水将页面左边粘好，保持材料整洁整齐；</w:t>
      </w:r>
    </w:p>
    <w:p>
      <w:pPr>
        <w:numPr>
          <w:ilvl w:val="0"/>
          <w:numId w:val="2"/>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邮寄材料时除上传的材料外，还需邮寄网上申请后打印出来的实习申请表（这个也要粘贴好）及5块钱现金（工本费）；</w:t>
      </w:r>
    </w:p>
    <w:p>
      <w:pPr>
        <w:numPr>
          <w:ilvl w:val="0"/>
          <w:numId w:val="2"/>
        </w:numPr>
        <w:ind w:left="0" w:leftChars="0" w:firstLine="0" w:firstLineChars="0"/>
        <w:rPr>
          <w:rFonts w:hint="eastAsia" w:ascii="楷体" w:hAnsi="楷体" w:eastAsia="楷体" w:cs="楷体"/>
          <w:sz w:val="24"/>
          <w:szCs w:val="24"/>
        </w:rPr>
      </w:pPr>
      <w:r>
        <w:rPr>
          <w:rFonts w:hint="eastAsia" w:ascii="楷体" w:hAnsi="楷体" w:eastAsia="楷体" w:cs="楷体"/>
          <w:sz w:val="24"/>
          <w:szCs w:val="24"/>
          <w:lang w:val="en-US" w:eastAsia="zh-CN"/>
        </w:rPr>
        <w:t>记好邮寄地址</w:t>
      </w:r>
    </w:p>
    <w:p>
      <w:pPr>
        <w:numPr>
          <w:ilvl w:val="0"/>
          <w:numId w:val="0"/>
        </w:numPr>
        <w:ind w:leftChars="0"/>
        <w:rPr>
          <w:rFonts w:hint="eastAsia" w:ascii="楷体" w:hAnsi="楷体" w:eastAsia="楷体" w:cs="楷体"/>
          <w:sz w:val="24"/>
          <w:szCs w:val="24"/>
        </w:rPr>
      </w:pPr>
      <w:r>
        <w:rPr>
          <w:rFonts w:hint="eastAsia" w:ascii="楷体" w:hAnsi="楷体" w:eastAsia="楷体" w:cs="楷体"/>
          <w:sz w:val="24"/>
          <w:szCs w:val="24"/>
        </w:rPr>
        <w:drawing>
          <wp:inline distT="0" distB="0" distL="114300" distR="114300">
            <wp:extent cx="5269230" cy="3447415"/>
            <wp:effectExtent l="0" t="0" r="7620" b="63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9"/>
                    <a:stretch>
                      <a:fillRect/>
                    </a:stretch>
                  </pic:blipFill>
                  <pic:spPr>
                    <a:xfrm>
                      <a:off x="0" y="0"/>
                      <a:ext cx="5269230" cy="3447415"/>
                    </a:xfrm>
                    <a:prstGeom prst="rect">
                      <a:avLst/>
                    </a:prstGeom>
                    <a:noFill/>
                    <a:ln>
                      <a:noFill/>
                    </a:ln>
                  </pic:spPr>
                </pic:pic>
              </a:graphicData>
            </a:graphic>
          </wp:inline>
        </w:drawing>
      </w:r>
    </w:p>
    <w:p>
      <w:pPr>
        <w:rPr>
          <w:rFonts w:hint="eastAsia" w:ascii="楷体" w:hAnsi="楷体" w:eastAsia="楷体" w:cs="楷体"/>
          <w:sz w:val="24"/>
          <w:szCs w:val="24"/>
        </w:rPr>
      </w:pP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第三步：根据实习申请向导一步一步操作，此处不一一列举</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请牢记实习申请向导第三步设置的密码，后期登录要用</w:t>
      </w:r>
    </w:p>
    <w:p>
      <w:pPr>
        <w:rPr>
          <w:rFonts w:hint="eastAsia" w:ascii="楷体" w:hAnsi="楷体" w:eastAsia="楷体" w:cs="楷体"/>
          <w:sz w:val="24"/>
          <w:szCs w:val="24"/>
        </w:rPr>
      </w:pPr>
      <w:r>
        <w:rPr>
          <w:rFonts w:hint="eastAsia" w:ascii="楷体" w:hAnsi="楷体" w:eastAsia="楷体" w:cs="楷体"/>
          <w:sz w:val="24"/>
          <w:szCs w:val="24"/>
        </w:rPr>
        <w:drawing>
          <wp:inline distT="0" distB="0" distL="114300" distR="114300">
            <wp:extent cx="5264785" cy="2757170"/>
            <wp:effectExtent l="0" t="0" r="12065" b="508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0"/>
                    <a:srcRect t="1964"/>
                    <a:stretch>
                      <a:fillRect/>
                    </a:stretch>
                  </pic:blipFill>
                  <pic:spPr>
                    <a:xfrm>
                      <a:off x="0" y="0"/>
                      <a:ext cx="5264785" cy="2757170"/>
                    </a:xfrm>
                    <a:prstGeom prst="rect">
                      <a:avLst/>
                    </a:prstGeom>
                    <a:noFill/>
                    <a:ln>
                      <a:noFill/>
                    </a:ln>
                  </pic:spPr>
                </pic:pic>
              </a:graphicData>
            </a:graphic>
          </wp:inline>
        </w:drawing>
      </w:r>
    </w:p>
    <w:p>
      <w:pPr>
        <w:rPr>
          <w:rFonts w:hint="eastAsia" w:ascii="楷体" w:hAnsi="楷体" w:eastAsia="楷体" w:cs="楷体"/>
          <w:sz w:val="24"/>
          <w:szCs w:val="24"/>
        </w:rPr>
      </w:pPr>
      <w:r>
        <w:rPr>
          <w:rFonts w:hint="eastAsia" w:ascii="楷体" w:hAnsi="楷体" w:eastAsia="楷体" w:cs="楷体"/>
          <w:sz w:val="24"/>
          <w:szCs w:val="24"/>
        </w:rPr>
        <w:drawing>
          <wp:inline distT="0" distB="0" distL="114300" distR="114300">
            <wp:extent cx="5272405" cy="1861185"/>
            <wp:effectExtent l="0" t="0" r="4445" b="571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1"/>
                    <a:srcRect b="1677"/>
                    <a:stretch>
                      <a:fillRect/>
                    </a:stretch>
                  </pic:blipFill>
                  <pic:spPr>
                    <a:xfrm>
                      <a:off x="0" y="0"/>
                      <a:ext cx="5272405" cy="1861185"/>
                    </a:xfrm>
                    <a:prstGeom prst="rect">
                      <a:avLst/>
                    </a:prstGeom>
                    <a:noFill/>
                    <a:ln>
                      <a:noFill/>
                    </a:ln>
                  </pic:spPr>
                </pic:pic>
              </a:graphicData>
            </a:graphic>
          </wp:inline>
        </w:drawing>
      </w:r>
      <w:r>
        <w:rPr>
          <w:rFonts w:hint="eastAsia" w:ascii="楷体" w:hAnsi="楷体" w:eastAsia="楷体" w:cs="楷体"/>
          <w:sz w:val="24"/>
          <w:szCs w:val="24"/>
        </w:rPr>
        <w:drawing>
          <wp:inline distT="0" distB="0" distL="114300" distR="114300">
            <wp:extent cx="5267960" cy="2266315"/>
            <wp:effectExtent l="0" t="0" r="8890" b="63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2"/>
                    <a:stretch>
                      <a:fillRect/>
                    </a:stretch>
                  </pic:blipFill>
                  <pic:spPr>
                    <a:xfrm>
                      <a:off x="0" y="0"/>
                      <a:ext cx="5267960" cy="2266315"/>
                    </a:xfrm>
                    <a:prstGeom prst="rect">
                      <a:avLst/>
                    </a:prstGeom>
                    <a:noFill/>
                    <a:ln>
                      <a:noFill/>
                    </a:ln>
                  </pic:spPr>
                </pic:pic>
              </a:graphicData>
            </a:graphic>
          </wp:inline>
        </w:drawing>
      </w:r>
      <w:r>
        <w:rPr>
          <w:rFonts w:hint="eastAsia" w:ascii="楷体" w:hAnsi="楷体" w:eastAsia="楷体" w:cs="楷体"/>
          <w:sz w:val="24"/>
          <w:szCs w:val="24"/>
        </w:rPr>
        <w:drawing>
          <wp:inline distT="0" distB="0" distL="114300" distR="114300">
            <wp:extent cx="5273675" cy="1496060"/>
            <wp:effectExtent l="0" t="0" r="3175" b="889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3"/>
                    <a:stretch>
                      <a:fillRect/>
                    </a:stretch>
                  </pic:blipFill>
                  <pic:spPr>
                    <a:xfrm>
                      <a:off x="0" y="0"/>
                      <a:ext cx="5273675" cy="1496060"/>
                    </a:xfrm>
                    <a:prstGeom prst="rect">
                      <a:avLst/>
                    </a:prstGeom>
                    <a:noFill/>
                    <a:ln>
                      <a:noFill/>
                    </a:ln>
                  </pic:spPr>
                </pic:pic>
              </a:graphicData>
            </a:graphic>
          </wp:inline>
        </w:drawing>
      </w:r>
    </w:p>
    <w:p>
      <w:pPr>
        <w:rPr>
          <w:rFonts w:hint="eastAsia" w:ascii="楷体" w:hAnsi="楷体" w:eastAsia="楷体" w:cs="楷体"/>
          <w:sz w:val="24"/>
          <w:szCs w:val="24"/>
        </w:rPr>
      </w:pPr>
    </w:p>
    <w:p>
      <w:pPr>
        <w:rPr>
          <w:rFonts w:hint="eastAsia"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第四步：根据要求上传JPG格式的文件，等待审核通过</w:t>
      </w:r>
      <w:r>
        <w:rPr>
          <w:rFonts w:hint="eastAsia" w:ascii="楷体" w:hAnsi="楷体" w:eastAsia="楷体" w:cs="楷体"/>
          <w:b w:val="0"/>
          <w:bCs w:val="0"/>
          <w:color w:val="auto"/>
          <w:sz w:val="24"/>
          <w:szCs w:val="24"/>
          <w:lang w:val="en-US" w:eastAsia="zh-CN"/>
        </w:rPr>
        <w:br w:type="textWrapping"/>
      </w:r>
      <w:r>
        <w:rPr>
          <w:rFonts w:hint="eastAsia" w:ascii="楷体" w:hAnsi="楷体" w:eastAsia="楷体" w:cs="楷体"/>
          <w:b w:val="0"/>
          <w:bCs w:val="0"/>
          <w:color w:val="auto"/>
          <w:sz w:val="24"/>
          <w:szCs w:val="24"/>
          <w:lang w:val="en-US" w:eastAsia="zh-CN"/>
        </w:rPr>
        <w:t>注：审核通过后页面会变化，如果后期登录查询审核结果时页面有变化即为审核通过，可按要求邮寄材料</w:t>
      </w:r>
    </w:p>
    <w:p>
      <w:pPr>
        <w:rPr>
          <w:rFonts w:hint="eastAsia"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第五步：审核通过后打印网上提交申请的实习申请表（邮寄材料包含此表，此表也许盖章签字）</w:t>
      </w:r>
    </w:p>
    <w:p>
      <w:pPr>
        <w:pStyle w:val="3"/>
        <w:numPr>
          <w:ilvl w:val="0"/>
          <w:numId w:val="3"/>
        </w:numPr>
        <w:bidi w:val="0"/>
        <w:rPr>
          <w:rFonts w:hint="eastAsia" w:ascii="楷体" w:hAnsi="楷体" w:eastAsia="楷体" w:cs="楷体"/>
          <w:lang w:val="en-US" w:eastAsia="zh-CN"/>
        </w:rPr>
      </w:pPr>
      <w:r>
        <w:rPr>
          <w:rFonts w:hint="eastAsia" w:ascii="楷体" w:hAnsi="楷体" w:eastAsia="楷体" w:cs="楷体"/>
          <w:lang w:val="en-US" w:eastAsia="zh-CN"/>
        </w:rPr>
        <w:t xml:space="preserve"> 领取实习证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eastAsia" w:ascii="楷体" w:hAnsi="楷体" w:eastAsia="楷体" w:cs="楷体"/>
          <w:b w:val="0"/>
          <w:bCs w:val="0"/>
          <w:color w:val="auto"/>
          <w:sz w:val="24"/>
          <w:szCs w:val="24"/>
          <w:lang w:val="en-US" w:eastAsia="zh-CN"/>
        </w:rPr>
      </w:pPr>
      <w:r>
        <w:rPr>
          <w:rFonts w:hint="eastAsia" w:ascii="楷体" w:hAnsi="楷体" w:eastAsia="楷体" w:cs="楷体"/>
          <w:color w:val="auto"/>
          <w:sz w:val="24"/>
          <w:szCs w:val="24"/>
          <w:shd w:val="clear" w:fill="FFFFFF"/>
          <w:lang w:val="en-US" w:eastAsia="zh-CN"/>
        </w:rPr>
        <w:t>律协</w:t>
      </w:r>
      <w:r>
        <w:rPr>
          <w:rFonts w:hint="eastAsia" w:ascii="楷体" w:hAnsi="楷体" w:eastAsia="楷体" w:cs="楷体"/>
          <w:color w:val="auto"/>
          <w:sz w:val="24"/>
          <w:szCs w:val="24"/>
          <w:shd w:val="clear" w:fill="FFFFFF"/>
        </w:rPr>
        <w:t>每月第一周受理申请实习证材料</w:t>
      </w:r>
      <w:r>
        <w:rPr>
          <w:rFonts w:hint="eastAsia" w:ascii="楷体" w:hAnsi="楷体" w:eastAsia="楷体" w:cs="楷体"/>
          <w:color w:val="auto"/>
          <w:sz w:val="24"/>
          <w:szCs w:val="24"/>
          <w:shd w:val="clear" w:fill="FFFFFF"/>
          <w:lang w:eastAsia="zh-CN"/>
        </w:rPr>
        <w:t>，</w:t>
      </w:r>
      <w:r>
        <w:rPr>
          <w:rFonts w:hint="eastAsia" w:ascii="楷体" w:hAnsi="楷体" w:eastAsia="楷体" w:cs="楷体"/>
          <w:color w:val="auto"/>
          <w:sz w:val="24"/>
          <w:szCs w:val="24"/>
          <w:shd w:val="clear" w:fill="FFFFFF"/>
        </w:rPr>
        <w:t>自收到申请登记材料之日起二十日内完成对申请实习人员、指导律师、拟接收实习人员实习的律师事务所条件的审核</w:t>
      </w:r>
      <w:r>
        <w:rPr>
          <w:rFonts w:hint="eastAsia" w:ascii="楷体" w:hAnsi="楷体" w:eastAsia="楷体" w:cs="楷体"/>
          <w:color w:val="auto"/>
          <w:sz w:val="24"/>
          <w:szCs w:val="24"/>
          <w:shd w:val="clear" w:fill="FFFFFF"/>
          <w:lang w:eastAsia="zh-CN"/>
        </w:rPr>
        <w:t>，</w:t>
      </w:r>
      <w:r>
        <w:rPr>
          <w:rFonts w:hint="eastAsia" w:ascii="楷体" w:hAnsi="楷体" w:eastAsia="楷体" w:cs="楷体"/>
          <w:color w:val="auto"/>
          <w:sz w:val="24"/>
          <w:szCs w:val="24"/>
          <w:shd w:val="clear" w:fill="FFFFFF"/>
        </w:rPr>
        <w:t>每月20号之后到律师协会领取实习证。</w:t>
      </w:r>
    </w:p>
    <w:p>
      <w:pPr>
        <w:ind w:firstLine="480" w:firstLineChars="200"/>
        <w:rPr>
          <w:rFonts w:hint="eastAsia"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每月7号之前提交材料的当月下发实习证，7号之后提交材料的次月月初下发实习证，具体下发日期请关注群消息，等待通知。</w:t>
      </w:r>
    </w:p>
    <w:p>
      <w:pPr>
        <w:pStyle w:val="2"/>
        <w:numPr>
          <w:ilvl w:val="0"/>
          <w:numId w:val="4"/>
        </w:numPr>
        <w:bidi w:val="0"/>
        <w:rPr>
          <w:rFonts w:hint="eastAsia" w:ascii="楷体" w:hAnsi="楷体" w:eastAsia="楷体" w:cs="楷体"/>
          <w:lang w:val="en-US" w:eastAsia="zh-CN"/>
        </w:rPr>
      </w:pPr>
      <w:r>
        <w:rPr>
          <w:rFonts w:hint="eastAsia" w:ascii="楷体" w:hAnsi="楷体" w:eastAsia="楷体" w:cs="楷体"/>
          <w:lang w:val="en-US" w:eastAsia="zh-CN"/>
        </w:rPr>
        <w:t xml:space="preserve"> 实习律师笔试、面试、考核</w:t>
      </w:r>
    </w:p>
    <w:p>
      <w:pPr>
        <w:numPr>
          <w:ilvl w:val="0"/>
          <w:numId w:val="0"/>
        </w:numPr>
        <w:ind w:firstLine="480" w:firstLineChars="200"/>
        <w:rPr>
          <w:rFonts w:hint="eastAsia"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律协发通知后，行政将通知转发实习律师群内后，需要律所统一报名的由人事负责统计报名信息并检查是否有遗漏，经报名人员核对后按规定时间发送至律协指定邮箱。</w:t>
      </w:r>
    </w:p>
    <w:p>
      <w:pPr>
        <w:rPr>
          <w:rFonts w:hint="eastAsia" w:ascii="楷体" w:hAnsi="楷体" w:eastAsia="楷体" w:cs="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64CD33"/>
    <w:multiLevelType w:val="singleLevel"/>
    <w:tmpl w:val="A164CD33"/>
    <w:lvl w:ilvl="0" w:tentative="0">
      <w:start w:val="6"/>
      <w:numFmt w:val="chineseCounting"/>
      <w:suff w:val="space"/>
      <w:lvlText w:val="第%1条"/>
      <w:lvlJc w:val="left"/>
      <w:rPr>
        <w:rFonts w:hint="eastAsia"/>
      </w:rPr>
    </w:lvl>
  </w:abstractNum>
  <w:abstractNum w:abstractNumId="1">
    <w:nsid w:val="D008200C"/>
    <w:multiLevelType w:val="singleLevel"/>
    <w:tmpl w:val="D008200C"/>
    <w:lvl w:ilvl="0" w:tentative="0">
      <w:start w:val="2"/>
      <w:numFmt w:val="decimal"/>
      <w:suff w:val="nothing"/>
      <w:lvlText w:val="%1、"/>
      <w:lvlJc w:val="left"/>
    </w:lvl>
  </w:abstractNum>
  <w:abstractNum w:abstractNumId="2">
    <w:nsid w:val="043534C8"/>
    <w:multiLevelType w:val="singleLevel"/>
    <w:tmpl w:val="043534C8"/>
    <w:lvl w:ilvl="0" w:tentative="0">
      <w:start w:val="2"/>
      <w:numFmt w:val="chineseCounting"/>
      <w:suff w:val="space"/>
      <w:lvlText w:val="第%1节"/>
      <w:lvlJc w:val="left"/>
      <w:rPr>
        <w:rFonts w:hint="eastAsia"/>
      </w:rPr>
    </w:lvl>
  </w:abstractNum>
  <w:abstractNum w:abstractNumId="3">
    <w:nsid w:val="15D799C5"/>
    <w:multiLevelType w:val="singleLevel"/>
    <w:tmpl w:val="15D799C5"/>
    <w:lvl w:ilvl="0" w:tentative="0">
      <w:start w:val="3"/>
      <w:numFmt w:val="chineseCounting"/>
      <w:suff w:val="space"/>
      <w:lvlText w:val="第%1条"/>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34C23"/>
    <w:rsid w:val="08734C23"/>
    <w:rsid w:val="0E0A0C91"/>
    <w:rsid w:val="11364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iPriority w:val="0"/>
    <w:rPr>
      <w:color w:val="33333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2020-11-04T08:26:00Z</dcterms:created>
  <dc:creator>逍丽</dc:creator>
  <cp:lastModifiedBy>逍丽</cp:lastModifiedBy>
  <dcterms:modified xsi:type="dcterms:W3CDTF">2020-11-16T07:57:47Z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